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08F8" w14:textId="77777777" w:rsidR="006D743F" w:rsidRPr="006D743F" w:rsidRDefault="006D743F" w:rsidP="006D743F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bookmarkStart w:id="0" w:name="_Hlk78799096"/>
      <w:r w:rsidRPr="006D743F">
        <w:rPr>
          <w:b/>
          <w:caps/>
          <w:sz w:val="24"/>
          <w:szCs w:val="24"/>
        </w:rPr>
        <w:t>DOCKET NO. 52912</w:t>
      </w:r>
    </w:p>
    <w:p w14:paraId="6D7112E5" w14:textId="77777777" w:rsidR="006D743F" w:rsidRPr="006D743F" w:rsidRDefault="006D743F" w:rsidP="006D743F">
      <w:pPr>
        <w:overflowPunct/>
        <w:autoSpaceDE/>
        <w:autoSpaceDN/>
        <w:adjustRightInd/>
        <w:jc w:val="center"/>
        <w:textAlignment w:val="auto"/>
        <w:rPr>
          <w:b/>
          <w:sz w:val="24"/>
          <w:highlight w:val="yellow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5"/>
        <w:gridCol w:w="359"/>
        <w:gridCol w:w="4496"/>
      </w:tblGrid>
      <w:tr w:rsidR="006D743F" w:rsidRPr="006D743F" w14:paraId="3864118D" w14:textId="77777777" w:rsidTr="005D07D8">
        <w:trPr>
          <w:jc w:val="center"/>
        </w:trPr>
        <w:tc>
          <w:tcPr>
            <w:tcW w:w="4608" w:type="dxa"/>
          </w:tcPr>
          <w:p w14:paraId="25EEBE53" w14:textId="77777777" w:rsidR="006D743F" w:rsidRPr="006D743F" w:rsidRDefault="006D743F" w:rsidP="006D743F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</w:rPr>
            </w:pPr>
            <w:r w:rsidRPr="006D743F">
              <w:rPr>
                <w:b/>
                <w:sz w:val="24"/>
              </w:rPr>
              <w:t>COMPLAINT OF LILI AND THOMAS MCDEVITT AGAINST LEVI WATER SUPPLY CORPORATION</w:t>
            </w:r>
          </w:p>
        </w:tc>
        <w:tc>
          <w:tcPr>
            <w:tcW w:w="360" w:type="dxa"/>
          </w:tcPr>
          <w:p w14:paraId="5308359E" w14:textId="77777777" w:rsidR="006D743F" w:rsidRPr="006D743F" w:rsidRDefault="006D743F" w:rsidP="006D74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6D743F">
              <w:rPr>
                <w:b/>
                <w:sz w:val="24"/>
              </w:rPr>
              <w:t>§</w:t>
            </w:r>
          </w:p>
          <w:p w14:paraId="7CFDC277" w14:textId="77777777" w:rsidR="006D743F" w:rsidRPr="006D743F" w:rsidRDefault="006D743F" w:rsidP="006D74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6D743F">
              <w:rPr>
                <w:b/>
                <w:sz w:val="24"/>
              </w:rPr>
              <w:t>§</w:t>
            </w:r>
          </w:p>
          <w:p w14:paraId="2E1A47CB" w14:textId="77777777" w:rsidR="006D743F" w:rsidRPr="006D743F" w:rsidRDefault="006D743F" w:rsidP="006D74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  <w:r w:rsidRPr="006D743F">
              <w:rPr>
                <w:b/>
                <w:sz w:val="24"/>
              </w:rPr>
              <w:t>§</w:t>
            </w:r>
          </w:p>
          <w:p w14:paraId="4140F443" w14:textId="77777777" w:rsidR="006D743F" w:rsidRPr="006D743F" w:rsidRDefault="006D743F" w:rsidP="006D743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</w:p>
        </w:tc>
        <w:tc>
          <w:tcPr>
            <w:tcW w:w="4608" w:type="dxa"/>
          </w:tcPr>
          <w:p w14:paraId="73E78D0C" w14:textId="77777777" w:rsidR="006D743F" w:rsidRPr="006D743F" w:rsidRDefault="006D743F" w:rsidP="006D743F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6D743F">
              <w:rPr>
                <w:b/>
                <w:bCs/>
                <w:caps/>
                <w:sz w:val="24"/>
              </w:rPr>
              <w:t>PUBLIC UTILITY COMMISSION</w:t>
            </w:r>
          </w:p>
          <w:p w14:paraId="151AF5FB" w14:textId="77777777" w:rsidR="006D743F" w:rsidRPr="006D743F" w:rsidRDefault="006D743F" w:rsidP="006D743F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</w:p>
          <w:p w14:paraId="465B51F6" w14:textId="77777777" w:rsidR="006D743F" w:rsidRPr="006D743F" w:rsidRDefault="006D743F" w:rsidP="006D743F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6D743F">
              <w:rPr>
                <w:b/>
                <w:bCs/>
                <w:caps/>
                <w:sz w:val="24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6D743F">
                  <w:rPr>
                    <w:b/>
                    <w:bCs/>
                    <w:caps/>
                    <w:sz w:val="24"/>
                  </w:rPr>
                  <w:t>TEXAS</w:t>
                </w:r>
              </w:smartTag>
            </w:smartTag>
          </w:p>
        </w:tc>
      </w:tr>
    </w:tbl>
    <w:p w14:paraId="627330B6" w14:textId="77777777" w:rsidR="005827CA" w:rsidRDefault="005827CA" w:rsidP="00141B73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</w:p>
    <w:p w14:paraId="2C28DDFE" w14:textId="56147456" w:rsidR="00141B73" w:rsidRPr="006D743F" w:rsidRDefault="00141B73" w:rsidP="00141B73">
      <w:pPr>
        <w:overflowPunct/>
        <w:autoSpaceDE/>
        <w:autoSpaceDN/>
        <w:adjustRightInd/>
        <w:spacing w:line="360" w:lineRule="auto"/>
        <w:jc w:val="center"/>
        <w:textAlignment w:val="auto"/>
        <w:rPr>
          <w:b/>
          <w:caps/>
          <w:sz w:val="24"/>
          <w:szCs w:val="24"/>
        </w:rPr>
      </w:pPr>
      <w:r w:rsidRPr="006D743F">
        <w:rPr>
          <w:b/>
          <w:caps/>
          <w:sz w:val="24"/>
          <w:szCs w:val="24"/>
        </w:rPr>
        <w:t xml:space="preserve">commission staff’s </w:t>
      </w:r>
      <w:r w:rsidR="005827CA" w:rsidRPr="006D743F">
        <w:rPr>
          <w:b/>
          <w:caps/>
          <w:sz w:val="24"/>
          <w:szCs w:val="24"/>
        </w:rPr>
        <w:t xml:space="preserve">PROPOSED </w:t>
      </w:r>
      <w:r w:rsidRPr="006D743F">
        <w:rPr>
          <w:b/>
          <w:caps/>
          <w:sz w:val="24"/>
          <w:szCs w:val="24"/>
        </w:rPr>
        <w:t>LIST OF ISSUES</w:t>
      </w:r>
    </w:p>
    <w:p w14:paraId="4205A612" w14:textId="77777777" w:rsidR="006D743F" w:rsidRDefault="006D743F" w:rsidP="00141B73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bookmarkStart w:id="1" w:name="_Hlk78799109"/>
      <w:bookmarkEnd w:id="0"/>
      <w:r w:rsidRPr="006D743F">
        <w:rPr>
          <w:sz w:val="24"/>
        </w:rPr>
        <w:t xml:space="preserve">On December 2, 2021, </w:t>
      </w:r>
      <w:bookmarkStart w:id="2" w:name="_Hlk103159625"/>
      <w:r w:rsidRPr="006D743F">
        <w:rPr>
          <w:sz w:val="24"/>
        </w:rPr>
        <w:t xml:space="preserve">Lili and Thomas McDevitt </w:t>
      </w:r>
      <w:bookmarkEnd w:id="2"/>
      <w:r w:rsidRPr="006D743F">
        <w:rPr>
          <w:sz w:val="24"/>
        </w:rPr>
        <w:t xml:space="preserve">(Complainants) filed a formal complaint against </w:t>
      </w:r>
      <w:bookmarkStart w:id="3" w:name="_Hlk103159503"/>
      <w:r w:rsidRPr="006D743F">
        <w:rPr>
          <w:sz w:val="24"/>
        </w:rPr>
        <w:t xml:space="preserve">Levi Water Supply Corporation </w:t>
      </w:r>
      <w:bookmarkEnd w:id="3"/>
      <w:r w:rsidRPr="006D743F">
        <w:rPr>
          <w:sz w:val="24"/>
        </w:rPr>
        <w:t xml:space="preserve">(Levi WSC) related to Levi WSC’s refusal to provide </w:t>
      </w:r>
      <w:proofErr w:type="gramStart"/>
      <w:r w:rsidRPr="006D743F">
        <w:rPr>
          <w:sz w:val="24"/>
        </w:rPr>
        <w:t>Complainants</w:t>
      </w:r>
      <w:proofErr w:type="gramEnd"/>
      <w:r w:rsidRPr="006D743F">
        <w:rPr>
          <w:sz w:val="24"/>
        </w:rPr>
        <w:t xml:space="preserve"> water service to their newly renovated barn.</w:t>
      </w:r>
      <w:r w:rsidRPr="006D743F">
        <w:rPr>
          <w:position w:val="6"/>
          <w:sz w:val="16"/>
        </w:rPr>
        <w:footnoteReference w:id="1"/>
      </w:r>
      <w:r w:rsidRPr="006D743F">
        <w:rPr>
          <w:sz w:val="24"/>
        </w:rPr>
        <w:t xml:space="preserve">  </w:t>
      </w:r>
      <w:r w:rsidRPr="006D743F">
        <w:rPr>
          <w:sz w:val="24"/>
          <w:szCs w:val="24"/>
        </w:rPr>
        <w:t xml:space="preserve">The complaint was filed under 16 Texas Administrative Code (TAC) </w:t>
      </w:r>
      <w:r w:rsidRPr="006D743F">
        <w:rPr>
          <w:bCs/>
          <w:sz w:val="24"/>
        </w:rPr>
        <w:t xml:space="preserve">§ </w:t>
      </w:r>
      <w:r w:rsidRPr="006D743F">
        <w:rPr>
          <w:sz w:val="24"/>
          <w:szCs w:val="24"/>
        </w:rPr>
        <w:t>22.242</w:t>
      </w:r>
    </w:p>
    <w:p w14:paraId="436889C7" w14:textId="50CD8860" w:rsidR="00141B73" w:rsidRPr="006D743F" w:rsidRDefault="00141B73" w:rsidP="00141B73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6D743F">
        <w:rPr>
          <w:sz w:val="24"/>
          <w:szCs w:val="24"/>
        </w:rPr>
        <w:t xml:space="preserve">On </w:t>
      </w:r>
      <w:r w:rsidR="00E3318F">
        <w:rPr>
          <w:sz w:val="24"/>
          <w:szCs w:val="24"/>
        </w:rPr>
        <w:t>May 3</w:t>
      </w:r>
      <w:r w:rsidR="00512620" w:rsidRPr="006D743F">
        <w:rPr>
          <w:sz w:val="24"/>
          <w:szCs w:val="24"/>
        </w:rPr>
        <w:t>, 2022,</w:t>
      </w:r>
      <w:r w:rsidRPr="006D743F">
        <w:rPr>
          <w:sz w:val="24"/>
          <w:szCs w:val="24"/>
        </w:rPr>
        <w:t xml:space="preserve"> the </w:t>
      </w:r>
      <w:r w:rsidR="00512620" w:rsidRPr="006D743F">
        <w:rPr>
          <w:sz w:val="24"/>
          <w:szCs w:val="24"/>
        </w:rPr>
        <w:t>Office of Policy and Docket Management</w:t>
      </w:r>
      <w:r w:rsidR="00176319" w:rsidRPr="006D743F">
        <w:rPr>
          <w:sz w:val="24"/>
          <w:szCs w:val="24"/>
        </w:rPr>
        <w:t xml:space="preserve"> </w:t>
      </w:r>
      <w:r w:rsidR="006D743F" w:rsidRPr="006D743F">
        <w:rPr>
          <w:sz w:val="24"/>
          <w:szCs w:val="24"/>
        </w:rPr>
        <w:t xml:space="preserve">(OPDM) </w:t>
      </w:r>
      <w:r w:rsidRPr="006D743F">
        <w:rPr>
          <w:sz w:val="24"/>
          <w:szCs w:val="24"/>
        </w:rPr>
        <w:t xml:space="preserve">filed an order </w:t>
      </w:r>
      <w:r w:rsidR="00512620" w:rsidRPr="006D743F">
        <w:rPr>
          <w:sz w:val="24"/>
          <w:szCs w:val="24"/>
        </w:rPr>
        <w:t>req</w:t>
      </w:r>
      <w:r w:rsidR="00176319" w:rsidRPr="006D743F">
        <w:rPr>
          <w:sz w:val="24"/>
          <w:szCs w:val="24"/>
        </w:rPr>
        <w:t>uiring</w:t>
      </w:r>
      <w:r w:rsidRPr="006D743F">
        <w:rPr>
          <w:sz w:val="24"/>
          <w:szCs w:val="24"/>
        </w:rPr>
        <w:t xml:space="preserve"> the Complainant</w:t>
      </w:r>
      <w:r w:rsidR="006D743F" w:rsidRPr="006D743F">
        <w:rPr>
          <w:sz w:val="24"/>
          <w:szCs w:val="24"/>
        </w:rPr>
        <w:t>s</w:t>
      </w:r>
      <w:r w:rsidR="00176319" w:rsidRPr="006D743F">
        <w:rPr>
          <w:sz w:val="24"/>
          <w:szCs w:val="24"/>
        </w:rPr>
        <w:t>,</w:t>
      </w:r>
      <w:r w:rsidR="006D743F" w:rsidRPr="006D743F">
        <w:rPr>
          <w:sz w:val="24"/>
          <w:szCs w:val="24"/>
        </w:rPr>
        <w:t xml:space="preserve"> Levi WSC</w:t>
      </w:r>
      <w:r w:rsidR="00176319" w:rsidRPr="006D743F">
        <w:rPr>
          <w:sz w:val="24"/>
          <w:szCs w:val="24"/>
        </w:rPr>
        <w:t xml:space="preserve">, and allowing </w:t>
      </w:r>
      <w:r w:rsidRPr="006D743F">
        <w:rPr>
          <w:sz w:val="24"/>
          <w:szCs w:val="24"/>
        </w:rPr>
        <w:t xml:space="preserve">Staff (Staff) </w:t>
      </w:r>
      <w:r w:rsidR="008A5E94" w:rsidRPr="006D743F">
        <w:rPr>
          <w:sz w:val="24"/>
          <w:szCs w:val="24"/>
        </w:rPr>
        <w:t>of the Public Utility Commission (Commission)</w:t>
      </w:r>
      <w:r w:rsidR="00176319" w:rsidRPr="006D743F">
        <w:rPr>
          <w:sz w:val="24"/>
          <w:szCs w:val="24"/>
        </w:rPr>
        <w:t>,</w:t>
      </w:r>
      <w:r w:rsidR="008A5E94" w:rsidRPr="006D743F">
        <w:rPr>
          <w:sz w:val="24"/>
          <w:szCs w:val="24"/>
        </w:rPr>
        <w:t xml:space="preserve"> </w:t>
      </w:r>
      <w:r w:rsidRPr="006D743F">
        <w:rPr>
          <w:sz w:val="24"/>
          <w:szCs w:val="24"/>
        </w:rPr>
        <w:t xml:space="preserve">to file a list of issues </w:t>
      </w:r>
      <w:r w:rsidR="00512620" w:rsidRPr="006D743F">
        <w:rPr>
          <w:sz w:val="24"/>
          <w:szCs w:val="24"/>
        </w:rPr>
        <w:t xml:space="preserve">by the </w:t>
      </w:r>
      <w:r w:rsidR="006D743F" w:rsidRPr="006D743F">
        <w:rPr>
          <w:sz w:val="24"/>
          <w:szCs w:val="24"/>
        </w:rPr>
        <w:t>May 12</w:t>
      </w:r>
      <w:r w:rsidR="00176319" w:rsidRPr="006D743F">
        <w:rPr>
          <w:sz w:val="24"/>
          <w:szCs w:val="24"/>
        </w:rPr>
        <w:t>, 2022</w:t>
      </w:r>
      <w:r w:rsidRPr="006D743F">
        <w:rPr>
          <w:sz w:val="24"/>
          <w:szCs w:val="24"/>
        </w:rPr>
        <w:t xml:space="preserve">.  Therefore, this pleading is timely filed. </w:t>
      </w:r>
    </w:p>
    <w:p w14:paraId="1C7A806B" w14:textId="77777777" w:rsidR="00141B73" w:rsidRPr="006D743F" w:rsidRDefault="00141B73" w:rsidP="00141B73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  <w:highlight w:val="yellow"/>
        </w:rPr>
      </w:pPr>
    </w:p>
    <w:p w14:paraId="229D5CA5" w14:textId="77777777" w:rsidR="00141B73" w:rsidRPr="00142FB5" w:rsidRDefault="00141B73" w:rsidP="00141B73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720"/>
        <w:jc w:val="center"/>
        <w:textAlignment w:val="auto"/>
        <w:outlineLvl w:val="3"/>
        <w:rPr>
          <w:rFonts w:ascii="Times New Roman Bold" w:hAnsi="Times New Roman Bold"/>
          <w:b/>
          <w:caps/>
          <w:sz w:val="24"/>
          <w:szCs w:val="24"/>
        </w:rPr>
      </w:pPr>
      <w:r w:rsidRPr="00142FB5">
        <w:rPr>
          <w:rFonts w:ascii="Times New Roman Bold" w:hAnsi="Times New Roman Bold"/>
          <w:b/>
          <w:caps/>
          <w:sz w:val="24"/>
          <w:szCs w:val="24"/>
        </w:rPr>
        <w:t>PROPOSED LIST OF ISSUES</w:t>
      </w:r>
    </w:p>
    <w:p w14:paraId="44373E9D" w14:textId="77F5AC21" w:rsidR="008A5E94" w:rsidRPr="008D47B1" w:rsidRDefault="008A5E94" w:rsidP="00141B7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8D47B1">
        <w:rPr>
          <w:sz w:val="24"/>
          <w:szCs w:val="24"/>
        </w:rPr>
        <w:t xml:space="preserve">Did </w:t>
      </w:r>
      <w:r w:rsidR="000C10A2" w:rsidRPr="008D47B1">
        <w:rPr>
          <w:sz w:val="24"/>
          <w:szCs w:val="24"/>
        </w:rPr>
        <w:t>the Complainant</w:t>
      </w:r>
      <w:r w:rsidR="00E3318F">
        <w:rPr>
          <w:sz w:val="24"/>
          <w:szCs w:val="24"/>
        </w:rPr>
        <w:t>s</w:t>
      </w:r>
      <w:r w:rsidRPr="008D47B1">
        <w:rPr>
          <w:sz w:val="24"/>
          <w:szCs w:val="24"/>
        </w:rPr>
        <w:t xml:space="preserve"> comply with all the requirements for informal resolution pursuant to 16 TAC § 22.242(c)?</w:t>
      </w:r>
    </w:p>
    <w:p w14:paraId="41C85863" w14:textId="26D9655A" w:rsidR="000236CF" w:rsidRPr="008D47B1" w:rsidRDefault="000236CF" w:rsidP="00141B7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8D47B1">
        <w:rPr>
          <w:sz w:val="24"/>
          <w:szCs w:val="24"/>
        </w:rPr>
        <w:t xml:space="preserve">Did </w:t>
      </w:r>
      <w:r w:rsidR="000C10A2" w:rsidRPr="008D47B1">
        <w:rPr>
          <w:sz w:val="24"/>
          <w:szCs w:val="24"/>
        </w:rPr>
        <w:t>the Complainant</w:t>
      </w:r>
      <w:r w:rsidR="00E3318F">
        <w:rPr>
          <w:sz w:val="24"/>
          <w:szCs w:val="24"/>
        </w:rPr>
        <w:t>s</w:t>
      </w:r>
      <w:r w:rsidRPr="008D47B1">
        <w:rPr>
          <w:sz w:val="24"/>
          <w:szCs w:val="24"/>
        </w:rPr>
        <w:t xml:space="preserve"> meet all the requirements to bring </w:t>
      </w:r>
      <w:r w:rsidR="005827CA" w:rsidRPr="008D47B1">
        <w:rPr>
          <w:sz w:val="24"/>
          <w:szCs w:val="24"/>
        </w:rPr>
        <w:t xml:space="preserve">the </w:t>
      </w:r>
      <w:r w:rsidRPr="008D47B1">
        <w:rPr>
          <w:sz w:val="24"/>
          <w:szCs w:val="24"/>
        </w:rPr>
        <w:t>formal complaint under 16 TAC § 22.242(e)?</w:t>
      </w:r>
    </w:p>
    <w:p w14:paraId="76A42E93" w14:textId="59E9B43B" w:rsidR="008A5E94" w:rsidRPr="008D47B1" w:rsidRDefault="008A5E94" w:rsidP="00141B7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8D47B1">
        <w:rPr>
          <w:sz w:val="24"/>
          <w:szCs w:val="24"/>
        </w:rPr>
        <w:t>Does the Commission have jurisdiction over this complaint?</w:t>
      </w:r>
    </w:p>
    <w:p w14:paraId="75B41592" w14:textId="552381BB" w:rsidR="000236CF" w:rsidRPr="000E6DE0" w:rsidRDefault="000E6DE0" w:rsidP="00141B7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0E6DE0">
        <w:rPr>
          <w:sz w:val="24"/>
          <w:szCs w:val="24"/>
        </w:rPr>
        <w:t>Do</w:t>
      </w:r>
      <w:r w:rsidR="00BB7D2A">
        <w:rPr>
          <w:sz w:val="24"/>
          <w:szCs w:val="24"/>
        </w:rPr>
        <w:t xml:space="preserve">es </w:t>
      </w:r>
      <w:bookmarkStart w:id="4" w:name="_Hlk103159574"/>
      <w:r w:rsidRPr="000E6DE0">
        <w:rPr>
          <w:sz w:val="24"/>
          <w:szCs w:val="24"/>
        </w:rPr>
        <w:t xml:space="preserve">16 TAC § 24.161(a) </w:t>
      </w:r>
      <w:bookmarkEnd w:id="4"/>
      <w:r w:rsidRPr="000E6DE0">
        <w:rPr>
          <w:sz w:val="24"/>
          <w:szCs w:val="24"/>
        </w:rPr>
        <w:t>apply in this case?</w:t>
      </w:r>
    </w:p>
    <w:p w14:paraId="32D701F7" w14:textId="51136562" w:rsidR="000236CF" w:rsidRPr="00BB7D2A" w:rsidRDefault="00BB7D2A" w:rsidP="00141B7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BB7D2A">
        <w:rPr>
          <w:sz w:val="24"/>
          <w:szCs w:val="24"/>
        </w:rPr>
        <w:t xml:space="preserve">Is </w:t>
      </w:r>
      <w:r w:rsidRPr="00BB7D2A">
        <w:rPr>
          <w:sz w:val="24"/>
        </w:rPr>
        <w:t>Levi Water Supply Corporation</w:t>
      </w:r>
      <w:r w:rsidRPr="00BB7D2A">
        <w:rPr>
          <w:sz w:val="24"/>
        </w:rPr>
        <w:t xml:space="preserve"> a retail public utility with respect to </w:t>
      </w:r>
      <w:bookmarkStart w:id="5" w:name="_Hlk103159850"/>
      <w:bookmarkStart w:id="6" w:name="_Hlk103168687"/>
      <w:r w:rsidRPr="00BB7D2A">
        <w:rPr>
          <w:sz w:val="24"/>
          <w:szCs w:val="24"/>
        </w:rPr>
        <w:t>16 TAC § 24.161(a)</w:t>
      </w:r>
      <w:bookmarkEnd w:id="5"/>
      <w:r w:rsidR="0078743C">
        <w:rPr>
          <w:sz w:val="24"/>
        </w:rPr>
        <w:t>?</w:t>
      </w:r>
      <w:bookmarkEnd w:id="6"/>
    </w:p>
    <w:p w14:paraId="1928DEBA" w14:textId="36B09E46" w:rsidR="000236CF" w:rsidRPr="0078743C" w:rsidRDefault="0078743C" w:rsidP="00141B73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Do </w:t>
      </w:r>
      <w:r w:rsidR="00E3318F">
        <w:rPr>
          <w:sz w:val="24"/>
        </w:rPr>
        <w:t>the Complainants</w:t>
      </w:r>
      <w:r>
        <w:rPr>
          <w:sz w:val="24"/>
        </w:rPr>
        <w:t xml:space="preserve"> meet the criteria as a qualified service applica</w:t>
      </w:r>
      <w:r w:rsidR="00E3318F">
        <w:rPr>
          <w:sz w:val="24"/>
        </w:rPr>
        <w:t>nts</w:t>
      </w:r>
      <w:r>
        <w:rPr>
          <w:sz w:val="24"/>
        </w:rPr>
        <w:t xml:space="preserve"> with respect to </w:t>
      </w:r>
      <w:r w:rsidRPr="00BB7D2A">
        <w:rPr>
          <w:sz w:val="24"/>
          <w:szCs w:val="24"/>
        </w:rPr>
        <w:t>16 TAC § 24.161(a)</w:t>
      </w:r>
      <w:r>
        <w:rPr>
          <w:sz w:val="24"/>
          <w:szCs w:val="24"/>
        </w:rPr>
        <w:t>?</w:t>
      </w:r>
    </w:p>
    <w:p w14:paraId="522EB431" w14:textId="7101441B" w:rsidR="003C4E97" w:rsidRPr="001316BE" w:rsidRDefault="001316BE" w:rsidP="003C4E9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bookmarkStart w:id="7" w:name="_Hlk97556661"/>
      <w:r w:rsidRPr="001316BE">
        <w:rPr>
          <w:sz w:val="24"/>
          <w:szCs w:val="24"/>
        </w:rPr>
        <w:t xml:space="preserve">Did </w:t>
      </w:r>
      <w:r w:rsidR="00E3318F">
        <w:rPr>
          <w:sz w:val="24"/>
          <w:szCs w:val="24"/>
        </w:rPr>
        <w:t>the Complainants</w:t>
      </w:r>
      <w:r w:rsidRPr="001316BE">
        <w:rPr>
          <w:sz w:val="24"/>
          <w:szCs w:val="24"/>
        </w:rPr>
        <w:t xml:space="preserve"> submit a completed application for service as required by </w:t>
      </w:r>
      <w:r w:rsidRPr="001316BE">
        <w:rPr>
          <w:sz w:val="24"/>
          <w:szCs w:val="24"/>
        </w:rPr>
        <w:t>16 TAC § 24.161(a)</w:t>
      </w:r>
      <w:r w:rsidRPr="001316BE">
        <w:rPr>
          <w:sz w:val="24"/>
          <w:szCs w:val="24"/>
        </w:rPr>
        <w:t>?</w:t>
      </w:r>
    </w:p>
    <w:bookmarkEnd w:id="7"/>
    <w:p w14:paraId="5BB91B32" w14:textId="676DDA03" w:rsidR="00746A10" w:rsidRPr="00D37A15" w:rsidRDefault="00D37A15" w:rsidP="003C4E9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D37A15">
        <w:rPr>
          <w:sz w:val="24"/>
          <w:szCs w:val="24"/>
        </w:rPr>
        <w:t>Did Levy Water Supply Corporation deny service after a completed application was submitted?</w:t>
      </w:r>
    </w:p>
    <w:p w14:paraId="23FC500D" w14:textId="66A3D3A0" w:rsidR="003C4E97" w:rsidRPr="00D37A15" w:rsidRDefault="00D37A15" w:rsidP="003C4E9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line="360" w:lineRule="auto"/>
        <w:ind w:left="720"/>
        <w:jc w:val="both"/>
        <w:textAlignment w:val="auto"/>
        <w:rPr>
          <w:sz w:val="24"/>
          <w:szCs w:val="24"/>
        </w:rPr>
      </w:pPr>
      <w:r w:rsidRPr="00D37A15">
        <w:rPr>
          <w:sz w:val="24"/>
          <w:szCs w:val="24"/>
        </w:rPr>
        <w:lastRenderedPageBreak/>
        <w:t>If the application was denied, did Levy Water Supply Corporation have good cause to deny service after a completed application was submitted?</w:t>
      </w:r>
    </w:p>
    <w:p w14:paraId="3C2C738C" w14:textId="422DB236" w:rsidR="00691226" w:rsidRPr="006D743F" w:rsidRDefault="00691226" w:rsidP="00E25C0A">
      <w:pPr>
        <w:overflowPunct/>
        <w:autoSpaceDE/>
        <w:autoSpaceDN/>
        <w:adjustRightInd/>
        <w:spacing w:line="360" w:lineRule="auto"/>
        <w:ind w:left="720" w:hanging="720"/>
        <w:jc w:val="both"/>
        <w:textAlignment w:val="auto"/>
        <w:rPr>
          <w:sz w:val="24"/>
          <w:szCs w:val="24"/>
          <w:highlight w:val="yellow"/>
        </w:rPr>
      </w:pPr>
      <w:r w:rsidRPr="00691226">
        <w:rPr>
          <w:sz w:val="24"/>
          <w:szCs w:val="24"/>
        </w:rPr>
        <w:t xml:space="preserve">10. </w:t>
      </w:r>
      <w:r w:rsidRPr="00691226">
        <w:rPr>
          <w:sz w:val="24"/>
          <w:szCs w:val="24"/>
        </w:rPr>
        <w:tab/>
        <w:t xml:space="preserve">If a refusal of service did occur, as provided in </w:t>
      </w:r>
      <w:r w:rsidRPr="00BB7D2A">
        <w:rPr>
          <w:sz w:val="24"/>
          <w:szCs w:val="24"/>
        </w:rPr>
        <w:t>16 TAC § 24.161(</w:t>
      </w:r>
      <w:r>
        <w:rPr>
          <w:sz w:val="24"/>
          <w:szCs w:val="24"/>
        </w:rPr>
        <w:t>b), what administrative penalties, if any, apply to this case?</w:t>
      </w:r>
    </w:p>
    <w:p w14:paraId="6F2312DF" w14:textId="77777777" w:rsidR="00141B73" w:rsidRPr="00142FB5" w:rsidRDefault="00141B73" w:rsidP="00141B73">
      <w:pPr>
        <w:numPr>
          <w:ilvl w:val="0"/>
          <w:numId w:val="3"/>
        </w:numPr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142FB5">
        <w:rPr>
          <w:b/>
          <w:sz w:val="24"/>
          <w:szCs w:val="24"/>
        </w:rPr>
        <w:t>ISSUES NOT TO BE ADDRESSED</w:t>
      </w:r>
    </w:p>
    <w:p w14:paraId="2F97D4FF" w14:textId="77777777" w:rsidR="00141B73" w:rsidRPr="00142FB5" w:rsidRDefault="00141B73" w:rsidP="00141B73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142FB5">
        <w:rPr>
          <w:sz w:val="24"/>
          <w:szCs w:val="24"/>
        </w:rPr>
        <w:t>Staff has not identified any issues that should not be addressed in this docket.</w:t>
      </w:r>
    </w:p>
    <w:p w14:paraId="6ED30856" w14:textId="77777777" w:rsidR="00141B73" w:rsidRPr="00142FB5" w:rsidRDefault="00141B73" w:rsidP="00141B73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</w:p>
    <w:p w14:paraId="30F3B2F2" w14:textId="77777777" w:rsidR="00141B73" w:rsidRPr="00142FB5" w:rsidRDefault="00141B73" w:rsidP="00141B73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jc w:val="center"/>
        <w:textAlignment w:val="auto"/>
        <w:outlineLvl w:val="3"/>
        <w:rPr>
          <w:b/>
          <w:caps/>
          <w:sz w:val="24"/>
          <w:szCs w:val="24"/>
        </w:rPr>
      </w:pPr>
      <w:r w:rsidRPr="00142FB5">
        <w:rPr>
          <w:rFonts w:ascii="Times New Roman Bold" w:hAnsi="Times New Roman Bold"/>
          <w:b/>
          <w:caps/>
          <w:sz w:val="24"/>
          <w:szCs w:val="24"/>
        </w:rPr>
        <w:t>Conclusion</w:t>
      </w:r>
    </w:p>
    <w:p w14:paraId="1024B061" w14:textId="77777777" w:rsidR="00141B73" w:rsidRPr="00142FB5" w:rsidRDefault="00141B73" w:rsidP="00141B73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outlineLvl w:val="3"/>
        <w:rPr>
          <w:sz w:val="24"/>
          <w:szCs w:val="24"/>
        </w:rPr>
      </w:pPr>
      <w:r w:rsidRPr="00142FB5">
        <w:rPr>
          <w:sz w:val="24"/>
          <w:szCs w:val="24"/>
        </w:rPr>
        <w:t>Staff respectfully requests that the Commission issue a Preliminary Order including the above issues to be addressed in this proceeding.</w:t>
      </w:r>
    </w:p>
    <w:p w14:paraId="6A8F3122" w14:textId="46BBD03E" w:rsidR="00141B73" w:rsidRPr="006D743F" w:rsidRDefault="00141B73" w:rsidP="00141B73">
      <w:pPr>
        <w:spacing w:line="360" w:lineRule="auto"/>
        <w:jc w:val="both"/>
        <w:rPr>
          <w:sz w:val="24"/>
          <w:szCs w:val="24"/>
          <w:highlight w:val="yellow"/>
        </w:rPr>
      </w:pPr>
    </w:p>
    <w:p w14:paraId="2E30B304" w14:textId="1D5067CA" w:rsidR="003C4E97" w:rsidRPr="006D743F" w:rsidRDefault="003C4E97" w:rsidP="00141B73">
      <w:pPr>
        <w:spacing w:line="360" w:lineRule="auto"/>
        <w:jc w:val="both"/>
        <w:rPr>
          <w:sz w:val="24"/>
          <w:szCs w:val="24"/>
          <w:highlight w:val="yellow"/>
        </w:rPr>
      </w:pPr>
    </w:p>
    <w:p w14:paraId="125CD286" w14:textId="65E4D4FE" w:rsidR="00141B73" w:rsidRPr="00142FB5" w:rsidRDefault="00141B73" w:rsidP="00141B73">
      <w:pPr>
        <w:spacing w:line="360" w:lineRule="auto"/>
        <w:jc w:val="both"/>
        <w:rPr>
          <w:sz w:val="24"/>
          <w:szCs w:val="24"/>
        </w:rPr>
      </w:pPr>
      <w:r w:rsidRPr="00142FB5">
        <w:rPr>
          <w:sz w:val="24"/>
          <w:szCs w:val="24"/>
        </w:rPr>
        <w:t xml:space="preserve">Dated: </w:t>
      </w:r>
      <w:r w:rsidR="00142FB5" w:rsidRPr="00142FB5">
        <w:rPr>
          <w:sz w:val="24"/>
          <w:szCs w:val="24"/>
        </w:rPr>
        <w:t>May 12</w:t>
      </w:r>
      <w:r w:rsidR="000D35CB">
        <w:rPr>
          <w:sz w:val="24"/>
          <w:szCs w:val="24"/>
        </w:rPr>
        <w:t>,</w:t>
      </w:r>
      <w:r w:rsidR="002B7E7D" w:rsidRPr="00142FB5">
        <w:rPr>
          <w:sz w:val="24"/>
          <w:szCs w:val="24"/>
        </w:rPr>
        <w:t xml:space="preserve"> 202</w:t>
      </w:r>
      <w:r w:rsidR="005827CA" w:rsidRPr="00142FB5">
        <w:rPr>
          <w:sz w:val="24"/>
          <w:szCs w:val="24"/>
        </w:rPr>
        <w:t>2</w:t>
      </w:r>
    </w:p>
    <w:p w14:paraId="0E052B1C" w14:textId="77777777" w:rsidR="00141B73" w:rsidRPr="000D35CB" w:rsidRDefault="00141B73" w:rsidP="00141B73">
      <w:pPr>
        <w:spacing w:line="480" w:lineRule="auto"/>
        <w:ind w:left="4320"/>
        <w:jc w:val="both"/>
        <w:rPr>
          <w:sz w:val="24"/>
          <w:szCs w:val="24"/>
        </w:rPr>
      </w:pPr>
      <w:r w:rsidRPr="000D35CB">
        <w:rPr>
          <w:sz w:val="24"/>
          <w:szCs w:val="24"/>
        </w:rPr>
        <w:t>Respectfully submitted,</w:t>
      </w:r>
    </w:p>
    <w:p w14:paraId="77538F22" w14:textId="260A64F2" w:rsidR="00141B73" w:rsidRDefault="00141B73" w:rsidP="00141B73">
      <w:pPr>
        <w:ind w:left="4320"/>
        <w:contextualSpacing/>
        <w:rPr>
          <w:b/>
          <w:sz w:val="24"/>
          <w:szCs w:val="24"/>
        </w:rPr>
      </w:pPr>
      <w:r w:rsidRPr="000D35CB">
        <w:rPr>
          <w:b/>
          <w:sz w:val="24"/>
          <w:szCs w:val="24"/>
        </w:rPr>
        <w:t>PUBLIC UTILITY COMMISSION OF TEXAS LEGAL DIVISION</w:t>
      </w:r>
    </w:p>
    <w:p w14:paraId="77CF6E4E" w14:textId="77777777" w:rsidR="000D35CB" w:rsidRPr="000D35CB" w:rsidRDefault="000D35CB" w:rsidP="00141B73">
      <w:pPr>
        <w:ind w:left="4320"/>
        <w:contextualSpacing/>
        <w:rPr>
          <w:b/>
          <w:sz w:val="24"/>
          <w:szCs w:val="24"/>
        </w:rPr>
      </w:pPr>
    </w:p>
    <w:p w14:paraId="22252442" w14:textId="77777777" w:rsidR="000D35CB" w:rsidRPr="000D35CB" w:rsidRDefault="000D35CB" w:rsidP="000D35CB">
      <w:pPr>
        <w:overflowPunct/>
        <w:autoSpaceDE/>
        <w:autoSpaceDN/>
        <w:adjustRightInd/>
        <w:ind w:left="4320"/>
        <w:jc w:val="both"/>
        <w:textAlignment w:val="auto"/>
        <w:rPr>
          <w:rFonts w:eastAsia="Calibri"/>
          <w:sz w:val="24"/>
        </w:rPr>
      </w:pPr>
      <w:bookmarkStart w:id="8" w:name="_Hlk34207328"/>
      <w:r w:rsidRPr="000D35CB">
        <w:rPr>
          <w:rFonts w:eastAsia="Calibri"/>
          <w:sz w:val="24"/>
        </w:rPr>
        <w:t>Keith Rogas</w:t>
      </w:r>
    </w:p>
    <w:bookmarkEnd w:id="8"/>
    <w:p w14:paraId="05ECC72E" w14:textId="77777777" w:rsidR="000D35CB" w:rsidRPr="000D35CB" w:rsidRDefault="000D35CB" w:rsidP="000D35CB">
      <w:pPr>
        <w:tabs>
          <w:tab w:val="left" w:pos="4320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D35CB">
        <w:rPr>
          <w:sz w:val="24"/>
          <w:szCs w:val="24"/>
        </w:rPr>
        <w:tab/>
        <w:t>Division Director</w:t>
      </w:r>
    </w:p>
    <w:p w14:paraId="67A1E2F6" w14:textId="77777777" w:rsidR="000D35CB" w:rsidRPr="000D35CB" w:rsidRDefault="000D35CB" w:rsidP="000D35CB">
      <w:pPr>
        <w:keepNext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88CDA7F" w14:textId="77777777" w:rsidR="000D35CB" w:rsidRPr="000D35CB" w:rsidRDefault="000D35CB" w:rsidP="000D35CB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0D35CB">
        <w:rPr>
          <w:sz w:val="24"/>
          <w:szCs w:val="24"/>
        </w:rPr>
        <w:t>Marisa Lopez Wagley</w:t>
      </w:r>
    </w:p>
    <w:p w14:paraId="5EA71FE3" w14:textId="77777777" w:rsidR="000D35CB" w:rsidRPr="000D35CB" w:rsidRDefault="000D35CB" w:rsidP="000D35CB">
      <w:pPr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0D35CB">
        <w:rPr>
          <w:sz w:val="24"/>
          <w:szCs w:val="24"/>
        </w:rPr>
        <w:t>Managing Attorney</w:t>
      </w:r>
    </w:p>
    <w:p w14:paraId="4C7F3AEE" w14:textId="77777777" w:rsidR="000D35CB" w:rsidRPr="000D35CB" w:rsidRDefault="000D35CB" w:rsidP="000D35CB">
      <w:pPr>
        <w:overflowPunct/>
        <w:autoSpaceDE/>
        <w:autoSpaceDN/>
        <w:adjustRightInd/>
        <w:textAlignment w:val="auto"/>
        <w:rPr>
          <w:sz w:val="24"/>
          <w:highlight w:val="yellow"/>
        </w:rPr>
      </w:pPr>
    </w:p>
    <w:p w14:paraId="480492C7" w14:textId="77777777" w:rsidR="000D35CB" w:rsidRPr="000D35CB" w:rsidRDefault="000D35CB" w:rsidP="000D35CB">
      <w:pPr>
        <w:keepNext/>
        <w:spacing w:after="120"/>
        <w:ind w:left="3600" w:firstLine="720"/>
        <w:outlineLvl w:val="3"/>
        <w:rPr>
          <w:sz w:val="24"/>
          <w:szCs w:val="24"/>
          <w:u w:val="single"/>
        </w:rPr>
      </w:pPr>
      <w:bookmarkStart w:id="9" w:name="_Hlk80089230"/>
      <w:r w:rsidRPr="000D35CB">
        <w:rPr>
          <w:sz w:val="24"/>
          <w:szCs w:val="24"/>
          <w:u w:val="single"/>
        </w:rPr>
        <w:t>/s/ Andy Aus  </w:t>
      </w:r>
      <w:r w:rsidRPr="000D35CB">
        <w:rPr>
          <w:sz w:val="24"/>
          <w:szCs w:val="24"/>
          <w:u w:val="single"/>
        </w:rPr>
        <w:tab/>
      </w:r>
      <w:r w:rsidRPr="000D35CB">
        <w:rPr>
          <w:sz w:val="24"/>
          <w:szCs w:val="24"/>
          <w:u w:val="single"/>
        </w:rPr>
        <w:tab/>
      </w:r>
    </w:p>
    <w:p w14:paraId="727FBFB8" w14:textId="77777777" w:rsidR="000D35CB" w:rsidRPr="000D35CB" w:rsidRDefault="000D35CB" w:rsidP="000D35CB">
      <w:pPr>
        <w:ind w:left="4320"/>
        <w:rPr>
          <w:sz w:val="24"/>
          <w:szCs w:val="24"/>
        </w:rPr>
      </w:pPr>
      <w:bookmarkStart w:id="10" w:name="_Hlk65663267"/>
      <w:r w:rsidRPr="000D35CB">
        <w:rPr>
          <w:sz w:val="24"/>
          <w:szCs w:val="24"/>
        </w:rPr>
        <w:t>Andy Aus</w:t>
      </w:r>
    </w:p>
    <w:bookmarkEnd w:id="9"/>
    <w:bookmarkEnd w:id="10"/>
    <w:p w14:paraId="29EAF779" w14:textId="77777777" w:rsidR="000D35CB" w:rsidRPr="000D35CB" w:rsidRDefault="000D35CB" w:rsidP="000D35CB">
      <w:pPr>
        <w:ind w:left="3600" w:firstLine="720"/>
        <w:rPr>
          <w:sz w:val="24"/>
          <w:szCs w:val="24"/>
        </w:rPr>
      </w:pPr>
      <w:r w:rsidRPr="000D35CB">
        <w:rPr>
          <w:sz w:val="24"/>
          <w:szCs w:val="24"/>
        </w:rPr>
        <w:t>State Bar No. 24077782</w:t>
      </w:r>
    </w:p>
    <w:p w14:paraId="362499BA" w14:textId="77777777" w:rsidR="000D35CB" w:rsidRPr="000D35CB" w:rsidRDefault="000D35CB" w:rsidP="000D35CB">
      <w:pPr>
        <w:ind w:left="4320"/>
        <w:rPr>
          <w:sz w:val="24"/>
          <w:szCs w:val="24"/>
        </w:rPr>
      </w:pPr>
      <w:r w:rsidRPr="000D35CB">
        <w:rPr>
          <w:sz w:val="24"/>
          <w:szCs w:val="24"/>
        </w:rPr>
        <w:t>1701 N. Congress Avenue</w:t>
      </w:r>
    </w:p>
    <w:p w14:paraId="352A33F6" w14:textId="77777777" w:rsidR="000D35CB" w:rsidRPr="000D35CB" w:rsidRDefault="000D35CB" w:rsidP="000D35CB">
      <w:pPr>
        <w:ind w:left="4320"/>
        <w:rPr>
          <w:sz w:val="24"/>
          <w:szCs w:val="24"/>
        </w:rPr>
      </w:pPr>
      <w:r w:rsidRPr="000D35CB">
        <w:rPr>
          <w:sz w:val="24"/>
          <w:szCs w:val="24"/>
        </w:rPr>
        <w:t>P.O. Box 13326</w:t>
      </w:r>
    </w:p>
    <w:p w14:paraId="2F183178" w14:textId="77777777" w:rsidR="000D35CB" w:rsidRPr="000D35CB" w:rsidRDefault="000D35CB" w:rsidP="000D35CB">
      <w:pPr>
        <w:ind w:left="4320"/>
        <w:rPr>
          <w:sz w:val="24"/>
          <w:szCs w:val="24"/>
        </w:rPr>
      </w:pPr>
      <w:r w:rsidRPr="000D35CB">
        <w:rPr>
          <w:sz w:val="24"/>
          <w:szCs w:val="24"/>
        </w:rPr>
        <w:t>Austin, Texas 78711-3326</w:t>
      </w:r>
    </w:p>
    <w:p w14:paraId="4E2E9EE9" w14:textId="77777777" w:rsidR="000D35CB" w:rsidRPr="000D35CB" w:rsidRDefault="000D35CB" w:rsidP="000D35CB">
      <w:pPr>
        <w:ind w:left="4320"/>
        <w:rPr>
          <w:sz w:val="24"/>
          <w:szCs w:val="24"/>
        </w:rPr>
      </w:pPr>
      <w:r w:rsidRPr="000D35CB">
        <w:rPr>
          <w:sz w:val="24"/>
          <w:szCs w:val="24"/>
        </w:rPr>
        <w:t>(512) 936-7292</w:t>
      </w:r>
    </w:p>
    <w:p w14:paraId="6D933412" w14:textId="77777777" w:rsidR="000D35CB" w:rsidRPr="000D35CB" w:rsidRDefault="000D35CB" w:rsidP="000D35CB">
      <w:pPr>
        <w:ind w:left="4320"/>
        <w:rPr>
          <w:sz w:val="24"/>
          <w:szCs w:val="24"/>
        </w:rPr>
      </w:pPr>
      <w:r w:rsidRPr="000D35CB">
        <w:rPr>
          <w:sz w:val="24"/>
          <w:szCs w:val="24"/>
        </w:rPr>
        <w:t>(512) 936-7268 (facsimile)</w:t>
      </w:r>
    </w:p>
    <w:p w14:paraId="4341982A" w14:textId="77777777" w:rsidR="000D35CB" w:rsidRPr="000D35CB" w:rsidRDefault="000D35CB" w:rsidP="000D35CB">
      <w:pPr>
        <w:ind w:left="4320"/>
        <w:rPr>
          <w:sz w:val="24"/>
          <w:szCs w:val="24"/>
        </w:rPr>
      </w:pPr>
      <w:r w:rsidRPr="000D35CB">
        <w:rPr>
          <w:sz w:val="24"/>
          <w:szCs w:val="24"/>
        </w:rPr>
        <w:t>andy.aus@puc.texas.gov</w:t>
      </w:r>
    </w:p>
    <w:p w14:paraId="4CEE99EE" w14:textId="77777777" w:rsidR="00141B73" w:rsidRPr="006D743F" w:rsidRDefault="00141B73" w:rsidP="00141B73">
      <w:pPr>
        <w:pStyle w:val="Docketnumber"/>
        <w:rPr>
          <w:sz w:val="24"/>
          <w:szCs w:val="24"/>
          <w:highlight w:val="yellow"/>
        </w:rPr>
      </w:pPr>
    </w:p>
    <w:p w14:paraId="78942DC1" w14:textId="77777777" w:rsidR="00141B73" w:rsidRPr="006D743F" w:rsidRDefault="00141B73" w:rsidP="00141B73">
      <w:pPr>
        <w:pStyle w:val="Docketnumber"/>
        <w:rPr>
          <w:sz w:val="24"/>
          <w:szCs w:val="24"/>
          <w:highlight w:val="yellow"/>
        </w:rPr>
      </w:pPr>
    </w:p>
    <w:p w14:paraId="67AC2D56" w14:textId="77777777" w:rsidR="00141B73" w:rsidRPr="006D743F" w:rsidRDefault="00141B73" w:rsidP="00141B73">
      <w:pPr>
        <w:pStyle w:val="Docketnumber"/>
        <w:rPr>
          <w:sz w:val="24"/>
          <w:szCs w:val="24"/>
          <w:highlight w:val="yellow"/>
        </w:rPr>
      </w:pPr>
    </w:p>
    <w:p w14:paraId="38BB96F4" w14:textId="77777777" w:rsidR="00141B73" w:rsidRPr="006D743F" w:rsidRDefault="00141B73" w:rsidP="00141B73">
      <w:pPr>
        <w:pStyle w:val="Docketnumber"/>
        <w:rPr>
          <w:sz w:val="24"/>
          <w:szCs w:val="24"/>
          <w:highlight w:val="yellow"/>
        </w:rPr>
      </w:pPr>
    </w:p>
    <w:p w14:paraId="61103C9C" w14:textId="77777777" w:rsidR="00237EDB" w:rsidRDefault="00237EDB" w:rsidP="00141B73">
      <w:pPr>
        <w:pStyle w:val="Docketnumber"/>
        <w:rPr>
          <w:sz w:val="24"/>
          <w:szCs w:val="24"/>
        </w:rPr>
      </w:pPr>
    </w:p>
    <w:p w14:paraId="4EE21666" w14:textId="77777777" w:rsidR="00237EDB" w:rsidRDefault="00237EDB" w:rsidP="00141B73">
      <w:pPr>
        <w:pStyle w:val="Docketnumber"/>
        <w:rPr>
          <w:sz w:val="24"/>
          <w:szCs w:val="24"/>
        </w:rPr>
      </w:pPr>
    </w:p>
    <w:p w14:paraId="65010530" w14:textId="77777777" w:rsidR="00237EDB" w:rsidRDefault="00237EDB" w:rsidP="00141B73">
      <w:pPr>
        <w:pStyle w:val="Docketnumber"/>
        <w:rPr>
          <w:sz w:val="24"/>
          <w:szCs w:val="24"/>
        </w:rPr>
      </w:pPr>
    </w:p>
    <w:p w14:paraId="39CC246C" w14:textId="77777777" w:rsidR="00237EDB" w:rsidRDefault="00237EDB" w:rsidP="00141B73">
      <w:pPr>
        <w:pStyle w:val="Docketnumber"/>
        <w:rPr>
          <w:sz w:val="24"/>
          <w:szCs w:val="24"/>
        </w:rPr>
      </w:pPr>
    </w:p>
    <w:p w14:paraId="0F9AD24E" w14:textId="7330FFA4" w:rsidR="00141B73" w:rsidRPr="000D35CB" w:rsidRDefault="00141B73" w:rsidP="00141B73">
      <w:pPr>
        <w:pStyle w:val="Docketnumber"/>
        <w:rPr>
          <w:sz w:val="24"/>
          <w:szCs w:val="24"/>
        </w:rPr>
      </w:pPr>
      <w:r w:rsidRPr="000D35CB">
        <w:rPr>
          <w:sz w:val="24"/>
          <w:szCs w:val="24"/>
        </w:rPr>
        <w:t xml:space="preserve">DOCKET NO. </w:t>
      </w:r>
      <w:r w:rsidR="00782942" w:rsidRPr="000D35CB">
        <w:rPr>
          <w:sz w:val="24"/>
          <w:szCs w:val="24"/>
        </w:rPr>
        <w:t>52</w:t>
      </w:r>
      <w:r w:rsidR="000D35CB" w:rsidRPr="000D35CB">
        <w:rPr>
          <w:sz w:val="24"/>
          <w:szCs w:val="24"/>
        </w:rPr>
        <w:t>912</w:t>
      </w:r>
    </w:p>
    <w:p w14:paraId="4182AEA3" w14:textId="77777777" w:rsidR="00141B73" w:rsidRPr="000D35CB" w:rsidRDefault="00141B73" w:rsidP="00141B73">
      <w:pPr>
        <w:pStyle w:val="Docketnumber"/>
        <w:rPr>
          <w:sz w:val="24"/>
          <w:szCs w:val="24"/>
        </w:rPr>
      </w:pPr>
    </w:p>
    <w:p w14:paraId="4D7274D0" w14:textId="77777777" w:rsidR="00141B73" w:rsidRPr="000D35CB" w:rsidRDefault="00141B73" w:rsidP="00141B73">
      <w:pPr>
        <w:jc w:val="center"/>
        <w:rPr>
          <w:b/>
          <w:sz w:val="24"/>
          <w:szCs w:val="24"/>
        </w:rPr>
      </w:pPr>
      <w:r w:rsidRPr="000D35CB">
        <w:rPr>
          <w:b/>
          <w:sz w:val="24"/>
          <w:szCs w:val="24"/>
        </w:rPr>
        <w:t>CERTIFICATE OF SERVICE</w:t>
      </w:r>
    </w:p>
    <w:p w14:paraId="3AF821FC" w14:textId="77777777" w:rsidR="00141B73" w:rsidRPr="006D743F" w:rsidRDefault="00141B73" w:rsidP="00141B73">
      <w:pPr>
        <w:keepNext/>
        <w:spacing w:line="360" w:lineRule="auto"/>
        <w:ind w:firstLine="720"/>
        <w:rPr>
          <w:sz w:val="24"/>
          <w:szCs w:val="24"/>
          <w:highlight w:val="yellow"/>
        </w:rPr>
      </w:pPr>
    </w:p>
    <w:p w14:paraId="5C3C92E4" w14:textId="4ED17BB5" w:rsidR="00141B73" w:rsidRPr="000D35CB" w:rsidRDefault="00141B73" w:rsidP="00141B73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0D35CB">
        <w:rPr>
          <w:sz w:val="24"/>
          <w:szCs w:val="24"/>
        </w:rPr>
        <w:t>I</w:t>
      </w:r>
      <w:r w:rsidRPr="000D35CB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D35CB">
        <w:rPr>
          <w:sz w:val="24"/>
          <w:szCs w:val="24"/>
        </w:rPr>
        <w:t xml:space="preserve"> </w:t>
      </w:r>
      <w:r w:rsidR="000D35CB" w:rsidRPr="000D35CB">
        <w:rPr>
          <w:sz w:val="24"/>
          <w:szCs w:val="24"/>
        </w:rPr>
        <w:t>May 12</w:t>
      </w:r>
      <w:r w:rsidR="002B7E7D" w:rsidRPr="000D35CB">
        <w:rPr>
          <w:sz w:val="24"/>
          <w:szCs w:val="24"/>
        </w:rPr>
        <w:t>,</w:t>
      </w:r>
      <w:r w:rsidRPr="000D35CB">
        <w:rPr>
          <w:color w:val="0D0D0D"/>
          <w:sz w:val="24"/>
          <w:szCs w:val="24"/>
        </w:rPr>
        <w:t xml:space="preserve"> 202</w:t>
      </w:r>
      <w:r w:rsidR="0063696C" w:rsidRPr="000D35CB">
        <w:rPr>
          <w:color w:val="0D0D0D"/>
          <w:sz w:val="24"/>
          <w:szCs w:val="24"/>
        </w:rPr>
        <w:t>2</w:t>
      </w:r>
      <w:r w:rsidR="00FC1471" w:rsidRPr="000D35CB">
        <w:rPr>
          <w:color w:val="0D0D0D"/>
          <w:sz w:val="24"/>
          <w:szCs w:val="24"/>
        </w:rPr>
        <w:t>,</w:t>
      </w:r>
      <w:r w:rsidRPr="000D35CB">
        <w:rPr>
          <w:color w:val="0D0D0D"/>
          <w:sz w:val="24"/>
          <w:szCs w:val="24"/>
        </w:rPr>
        <w:t xml:space="preserve"> in accordance with the Order Suspending Rules, issued in Project No. 50664.</w:t>
      </w:r>
    </w:p>
    <w:p w14:paraId="1ADC2692" w14:textId="77777777" w:rsidR="00141B73" w:rsidRPr="000D35CB" w:rsidRDefault="00141B73" w:rsidP="00141B73">
      <w:pPr>
        <w:keepNext/>
        <w:spacing w:line="360" w:lineRule="auto"/>
        <w:ind w:firstLine="720"/>
        <w:rPr>
          <w:sz w:val="24"/>
          <w:szCs w:val="24"/>
        </w:rPr>
      </w:pPr>
    </w:p>
    <w:p w14:paraId="095B235A" w14:textId="77777777" w:rsidR="0063696C" w:rsidRPr="000D35CB" w:rsidRDefault="0063696C" w:rsidP="0063696C">
      <w:pPr>
        <w:ind w:left="4320"/>
        <w:rPr>
          <w:sz w:val="24"/>
          <w:szCs w:val="24"/>
          <w:u w:val="single"/>
        </w:rPr>
      </w:pPr>
      <w:r w:rsidRPr="000D35CB">
        <w:rPr>
          <w:sz w:val="24"/>
          <w:szCs w:val="24"/>
          <w:u w:val="single"/>
        </w:rPr>
        <w:t xml:space="preserve">/s/ Andy Aus                        </w:t>
      </w:r>
    </w:p>
    <w:p w14:paraId="0867D98A" w14:textId="77777777" w:rsidR="0063696C" w:rsidRPr="0063696C" w:rsidRDefault="0063696C" w:rsidP="0063696C">
      <w:pPr>
        <w:ind w:left="4320"/>
        <w:rPr>
          <w:sz w:val="24"/>
          <w:szCs w:val="24"/>
        </w:rPr>
      </w:pPr>
      <w:r w:rsidRPr="000D35CB">
        <w:rPr>
          <w:sz w:val="24"/>
          <w:szCs w:val="24"/>
        </w:rPr>
        <w:t>Andy Aus</w:t>
      </w:r>
    </w:p>
    <w:p w14:paraId="0D2F7404" w14:textId="77777777" w:rsidR="00141B73" w:rsidRDefault="00141B73" w:rsidP="00141B73"/>
    <w:bookmarkEnd w:id="1"/>
    <w:p w14:paraId="70827C9D" w14:textId="77777777" w:rsidR="00141B73" w:rsidRDefault="00141B73" w:rsidP="00141B73"/>
    <w:p w14:paraId="3F0B9B36" w14:textId="77777777" w:rsidR="00611E56" w:rsidRDefault="00611E56"/>
    <w:sectPr w:rsidR="00611E56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93735" w14:textId="77777777" w:rsidR="00D91C96" w:rsidRDefault="00D91C96" w:rsidP="00782942">
      <w:r>
        <w:separator/>
      </w:r>
    </w:p>
  </w:endnote>
  <w:endnote w:type="continuationSeparator" w:id="0">
    <w:p w14:paraId="01C00269" w14:textId="77777777" w:rsidR="00D91C96" w:rsidRDefault="00D91C96" w:rsidP="0078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397F5" w14:textId="77777777" w:rsidR="00C32A1C" w:rsidRDefault="00E25C0A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7E237" w14:textId="77777777" w:rsidR="00D91C96" w:rsidRDefault="00D91C96" w:rsidP="00782942">
      <w:r>
        <w:separator/>
      </w:r>
    </w:p>
  </w:footnote>
  <w:footnote w:type="continuationSeparator" w:id="0">
    <w:p w14:paraId="1C2F7548" w14:textId="77777777" w:rsidR="00D91C96" w:rsidRDefault="00D91C96" w:rsidP="00782942">
      <w:r>
        <w:continuationSeparator/>
      </w:r>
    </w:p>
  </w:footnote>
  <w:footnote w:id="1">
    <w:p w14:paraId="00950EF8" w14:textId="77777777" w:rsidR="006D743F" w:rsidRDefault="006D743F" w:rsidP="006D743F">
      <w:pPr>
        <w:pStyle w:val="FootnoteText"/>
      </w:pPr>
      <w:r>
        <w:rPr>
          <w:rStyle w:val="FootnoteReference"/>
        </w:rPr>
        <w:footnoteRef/>
      </w:r>
      <w:r>
        <w:t xml:space="preserve">  Complaint of Lili and Thomas McDevitt Against Levi Water Supply Corporation (Dec. 2, 2021) (Complaint).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7305F"/>
    <w:multiLevelType w:val="hybridMultilevel"/>
    <w:tmpl w:val="BF7819E0"/>
    <w:lvl w:ilvl="0" w:tplc="37C6037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F1AFC"/>
    <w:multiLevelType w:val="hybridMultilevel"/>
    <w:tmpl w:val="EA320EA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EE19D9"/>
    <w:multiLevelType w:val="hybridMultilevel"/>
    <w:tmpl w:val="114E466C"/>
    <w:lvl w:ilvl="0" w:tplc="3FE6C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C3BCD"/>
    <w:multiLevelType w:val="hybridMultilevel"/>
    <w:tmpl w:val="BC9A14D4"/>
    <w:lvl w:ilvl="0" w:tplc="EFD68B2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B73"/>
    <w:rsid w:val="000236CF"/>
    <w:rsid w:val="000718AA"/>
    <w:rsid w:val="000C10A2"/>
    <w:rsid w:val="000D35CB"/>
    <w:rsid w:val="000E6DE0"/>
    <w:rsid w:val="00126826"/>
    <w:rsid w:val="001316BE"/>
    <w:rsid w:val="00141B73"/>
    <w:rsid w:val="00142FB5"/>
    <w:rsid w:val="001662C0"/>
    <w:rsid w:val="00173CD0"/>
    <w:rsid w:val="00176319"/>
    <w:rsid w:val="0018372A"/>
    <w:rsid w:val="001C687B"/>
    <w:rsid w:val="001C7813"/>
    <w:rsid w:val="001F5824"/>
    <w:rsid w:val="002006A6"/>
    <w:rsid w:val="00237EDB"/>
    <w:rsid w:val="00282333"/>
    <w:rsid w:val="002A4C1D"/>
    <w:rsid w:val="002B7E7D"/>
    <w:rsid w:val="002C7E61"/>
    <w:rsid w:val="002D17DA"/>
    <w:rsid w:val="003029A5"/>
    <w:rsid w:val="00353564"/>
    <w:rsid w:val="00376726"/>
    <w:rsid w:val="00376CC2"/>
    <w:rsid w:val="003C4E97"/>
    <w:rsid w:val="003F0AE1"/>
    <w:rsid w:val="004A6E1A"/>
    <w:rsid w:val="004C65C5"/>
    <w:rsid w:val="004E768E"/>
    <w:rsid w:val="004F31CC"/>
    <w:rsid w:val="00512620"/>
    <w:rsid w:val="00527F79"/>
    <w:rsid w:val="00535DFF"/>
    <w:rsid w:val="005827CA"/>
    <w:rsid w:val="00597B2B"/>
    <w:rsid w:val="005B0701"/>
    <w:rsid w:val="00611E56"/>
    <w:rsid w:val="0062698C"/>
    <w:rsid w:val="0063696C"/>
    <w:rsid w:val="00665F83"/>
    <w:rsid w:val="00666479"/>
    <w:rsid w:val="00676CB0"/>
    <w:rsid w:val="00691226"/>
    <w:rsid w:val="006C29C3"/>
    <w:rsid w:val="006D743F"/>
    <w:rsid w:val="00701BB4"/>
    <w:rsid w:val="00746A10"/>
    <w:rsid w:val="00773E60"/>
    <w:rsid w:val="00775BE1"/>
    <w:rsid w:val="00782942"/>
    <w:rsid w:val="0078743C"/>
    <w:rsid w:val="007E7307"/>
    <w:rsid w:val="00832E7F"/>
    <w:rsid w:val="00833427"/>
    <w:rsid w:val="008A5E94"/>
    <w:rsid w:val="008D47B1"/>
    <w:rsid w:val="008E545F"/>
    <w:rsid w:val="009242E3"/>
    <w:rsid w:val="009413E3"/>
    <w:rsid w:val="00943744"/>
    <w:rsid w:val="009560E7"/>
    <w:rsid w:val="009565DB"/>
    <w:rsid w:val="00990C64"/>
    <w:rsid w:val="0099750B"/>
    <w:rsid w:val="009F44FB"/>
    <w:rsid w:val="00A54178"/>
    <w:rsid w:val="00A54632"/>
    <w:rsid w:val="00A577EF"/>
    <w:rsid w:val="00A71EBD"/>
    <w:rsid w:val="00A95684"/>
    <w:rsid w:val="00AD4423"/>
    <w:rsid w:val="00B1759C"/>
    <w:rsid w:val="00B27101"/>
    <w:rsid w:val="00B44A19"/>
    <w:rsid w:val="00B90BF3"/>
    <w:rsid w:val="00BB4D44"/>
    <w:rsid w:val="00BB7D2A"/>
    <w:rsid w:val="00BE1CC2"/>
    <w:rsid w:val="00C461D5"/>
    <w:rsid w:val="00C52E5B"/>
    <w:rsid w:val="00C73E17"/>
    <w:rsid w:val="00C808BB"/>
    <w:rsid w:val="00CA7137"/>
    <w:rsid w:val="00CD3220"/>
    <w:rsid w:val="00CD3440"/>
    <w:rsid w:val="00CE1A9B"/>
    <w:rsid w:val="00D37A15"/>
    <w:rsid w:val="00D91C96"/>
    <w:rsid w:val="00DA408D"/>
    <w:rsid w:val="00DB0B86"/>
    <w:rsid w:val="00DB0B90"/>
    <w:rsid w:val="00DD4895"/>
    <w:rsid w:val="00E25724"/>
    <w:rsid w:val="00E25C0A"/>
    <w:rsid w:val="00E26D29"/>
    <w:rsid w:val="00E3318F"/>
    <w:rsid w:val="00E95E93"/>
    <w:rsid w:val="00EC3D01"/>
    <w:rsid w:val="00EE3785"/>
    <w:rsid w:val="00F14BC6"/>
    <w:rsid w:val="00F17C3A"/>
    <w:rsid w:val="00F25FF6"/>
    <w:rsid w:val="00F72FBB"/>
    <w:rsid w:val="00FC1471"/>
    <w:rsid w:val="00FC319E"/>
    <w:rsid w:val="00FD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6385"/>
    <o:shapelayout v:ext="edit">
      <o:idmap v:ext="edit" data="1"/>
    </o:shapelayout>
  </w:shapeDefaults>
  <w:decimalSymbol w:val="."/>
  <w:listSeparator w:val=","/>
  <w14:docId w14:val="449E33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B7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double">
    <w:name w:val="Normal double"/>
    <w:basedOn w:val="Normal"/>
    <w:link w:val="NormaldoubleChar"/>
    <w:rsid w:val="00141B73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rsid w:val="00141B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41B73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141B73"/>
    <w:pPr>
      <w:ind w:left="720"/>
      <w:contextualSpacing/>
    </w:pPr>
  </w:style>
  <w:style w:type="paragraph" w:customStyle="1" w:styleId="Docketnumber">
    <w:name w:val="Docket number"/>
    <w:basedOn w:val="Normal"/>
    <w:rsid w:val="00141B7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141B7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41B73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8294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294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829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41B0-E2A2-4D49-9EF1-6423CFFC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2022-03-10T13:46:00Z</dcterms:created>
  <dcterms:modified xsi:type="dcterms:W3CDTF">2022-05-11T19:30:00Z</dcterms:modified>
</cp:coreProperties>
</file>